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本次检验项目</w:t>
      </w:r>
    </w:p>
    <w:tbl>
      <w:tblPr>
        <w:tblW w:w="14621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885"/>
        <w:gridCol w:w="1061"/>
        <w:gridCol w:w="1485"/>
        <w:gridCol w:w="2233"/>
        <w:gridCol w:w="2"/>
        <w:gridCol w:w="1497"/>
        <w:gridCol w:w="3"/>
        <w:gridCol w:w="6979"/>
        <w:gridCol w:w="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95" w:hRule="atLeast"/>
        </w:trPr>
        <w:tc>
          <w:tcPr>
            <w:tcW w:w="46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食品大类（一级）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食品亚类（二级）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食品品种（三级）</w:t>
            </w:r>
          </w:p>
        </w:tc>
        <w:tc>
          <w:tcPr>
            <w:tcW w:w="223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食品细类（四级）</w:t>
            </w:r>
          </w:p>
        </w:tc>
        <w:tc>
          <w:tcPr>
            <w:tcW w:w="1499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抽检依据</w:t>
            </w:r>
          </w:p>
        </w:tc>
        <w:tc>
          <w:tcPr>
            <w:tcW w:w="6983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885" w:type="dxa"/>
            <w:vMerge w:val="restar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061" w:type="dxa"/>
            <w:vMerge w:val="restar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米面及其制品（自制）</w:t>
            </w:r>
          </w:p>
        </w:tc>
        <w:tc>
          <w:tcPr>
            <w:tcW w:w="1485" w:type="dxa"/>
            <w:vMerge w:val="restar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小麦粉制品（自制）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发酵面制品（自制）</w:t>
            </w:r>
          </w:p>
        </w:tc>
        <w:tc>
          <w:tcPr>
            <w:tcW w:w="1500" w:type="dxa"/>
            <w:gridSpan w:val="2"/>
            <w:vMerge w:val="restar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《GB 2760 食品安全国家标准食品添加剂使用标准》、《GB 2761 食品安全国家标准 食品中真菌毒素限量》、《GB 2762 食品安全国家标准 食品中污染物限量》、《GB 14934 食品安全国家标准 消毒餐（饮）具》等标准的要求</w:t>
            </w:r>
          </w:p>
        </w:tc>
        <w:tc>
          <w:tcPr>
            <w:tcW w:w="6990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油炸面制品（自制）</w:t>
            </w:r>
          </w:p>
        </w:tc>
        <w:tc>
          <w:tcPr>
            <w:tcW w:w="1500" w:type="dxa"/>
            <w:gridSpan w:val="2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铝的残留量（干样品，以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肉制品（自制）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熟肉制品（自制）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肉冻、皮冻（自制）</w:t>
            </w:r>
          </w:p>
        </w:tc>
        <w:tc>
          <w:tcPr>
            <w:tcW w:w="1500" w:type="dxa"/>
            <w:gridSpan w:val="2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铬（以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复合调味料（自制）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半固态调味料（自制）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火锅调味料（底料、蘸料）（自制）</w:t>
            </w:r>
          </w:p>
        </w:tc>
        <w:tc>
          <w:tcPr>
            <w:tcW w:w="1500" w:type="dxa"/>
            <w:gridSpan w:val="2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罂粟碱、吗啡、可待因、那可丁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水产及水产制品（自制）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水产及水产制品（自制）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生食动物性水产品（自制）</w:t>
            </w:r>
          </w:p>
        </w:tc>
        <w:tc>
          <w:tcPr>
            <w:tcW w:w="1500" w:type="dxa"/>
            <w:gridSpan w:val="2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铝的残留量（干样品，以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计）、吸虫囊蚴、菌落总数、大肠菌群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坚果及籽类食品（自制）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坚果及籽类食品（自制）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花生及其制品（自制）</w:t>
            </w:r>
          </w:p>
        </w:tc>
        <w:tc>
          <w:tcPr>
            <w:tcW w:w="1500" w:type="dxa"/>
            <w:gridSpan w:val="2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黄曲霉毒素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餐饮具</w:t>
            </w:r>
          </w:p>
        </w:tc>
        <w:tc>
          <w:tcPr>
            <w:tcW w:w="1485" w:type="dxa"/>
            <w:vMerge w:val="restar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复用餐饮具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复用餐饮具（餐馆自行消毒）</w:t>
            </w:r>
          </w:p>
        </w:tc>
        <w:tc>
          <w:tcPr>
            <w:tcW w:w="1500" w:type="dxa"/>
            <w:gridSpan w:val="2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复用餐饮具（集中清洗消毒服务单位消毒）</w:t>
            </w:r>
          </w:p>
        </w:tc>
        <w:tc>
          <w:tcPr>
            <w:tcW w:w="1500" w:type="dxa"/>
            <w:gridSpan w:val="2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焙烤食品（自制）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焙烤食品（自制）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糕点（自制）</w:t>
            </w:r>
          </w:p>
        </w:tc>
        <w:tc>
          <w:tcPr>
            <w:tcW w:w="1500" w:type="dxa"/>
            <w:gridSpan w:val="2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酸价（以脂肪计）（KOH）、过氧化值（以脂肪计）、山梨酸及其钾盐（以山梨酸计）、脱氢乙酸及其钠盐（以脱氢乙酸计）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NTNmNjcyNTYzM2JjZDUwZDc5MjUzOWU4YjdjNDkifQ=="/>
  </w:docVars>
  <w:rsids>
    <w:rsidRoot w:val="6C6C5138"/>
    <w:rsid w:val="0C772A09"/>
    <w:rsid w:val="170D7D68"/>
    <w:rsid w:val="1D4F257B"/>
    <w:rsid w:val="6BF2105B"/>
    <w:rsid w:val="6C6C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character" w:customStyle="1" w:styleId="5">
    <w:name w:val="font2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6">
    <w:name w:val="font2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11"/>
    <w:basedOn w:val="4"/>
    <w:uiPriority w:val="0"/>
    <w:rPr>
      <w:rFonts w:hint="default" w:ascii="Arial" w:hAnsi="Arial" w:cs="Arial"/>
      <w:color w:val="000000"/>
      <w:sz w:val="20"/>
      <w:szCs w:val="20"/>
      <w:u w:val="none"/>
      <w:vertAlign w:val="subscript"/>
    </w:rPr>
  </w:style>
  <w:style w:type="character" w:customStyle="1" w:styleId="9">
    <w:name w:val="font31"/>
    <w:basedOn w:val="4"/>
    <w:uiPriority w:val="0"/>
    <w:rPr>
      <w:rFonts w:hint="default" w:ascii="Arial" w:hAnsi="Arial" w:cs="Arial"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170</Words>
  <Characters>175</Characters>
  <Lines>0</Lines>
  <Paragraphs>0</Paragraphs>
  <TotalTime>1</TotalTime>
  <ScaleCrop>false</ScaleCrop>
  <LinksUpToDate>false</LinksUpToDate>
  <CharactersWithSpaces>178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2022-08-25T13:50:00Z</dcterms:created>
  <dc:creator>王聪</dc:creator>
  <cp:lastModifiedBy>东东枪</cp:lastModifiedBy>
  <dcterms:modified xsi:type="dcterms:W3CDTF">2022-11-14T07:20:20Z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E0A831BD87CC41FD9DFE4ABE37F59467</vt:lpwstr>
  </property>
</Properties>
</file>