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本次检验项目</w:t>
      </w:r>
    </w:p>
    <w:tbl>
      <w:tblPr>
        <w:tblStyle w:val="3"/>
        <w:tblW w:w="1462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885"/>
        <w:gridCol w:w="1061"/>
        <w:gridCol w:w="1485"/>
        <w:gridCol w:w="2233"/>
        <w:gridCol w:w="2"/>
        <w:gridCol w:w="1497"/>
        <w:gridCol w:w="3"/>
        <w:gridCol w:w="6979"/>
        <w:gridCol w:w="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9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食品大类（一级）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食品亚类（二级）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食品品种（三级）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食品细类（四级）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抽检依据</w:t>
            </w:r>
          </w:p>
        </w:tc>
        <w:tc>
          <w:tcPr>
            <w:tcW w:w="6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蒸馏酒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白酒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白酒、白酒（液态）、白酒（原酒）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 2757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蒸馏酒及其配制酒、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GB2760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食品添加剂使用标准、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GB2762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食品中污染物限量等标准及产品明示标准和指标的要求。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酒精度、铅（以Pb计）、甲醇、氰化物（以HCN计）、糖精钠（以糖精计）、甜蜜素（以环己基氨基磺酸计）、三氯蔗糖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发酵酒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黄酒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黄酒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酒精度、氨基酸态氮、苯甲酸及其钠盐（以苯甲酸计）、山梨酸及其钾盐（以山梨酸计）、糖精钠（以糖精计）、甜蜜素（以环己基氨基磺酸计）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啤酒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啤酒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酒精度、原麦汁浓度、甲醛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葡萄酒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葡萄酒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酒精度、甲醇、苯甲酸及其钠盐（以苯甲酸计）、山梨酸及其钾盐（以山梨酸计）、糖精钠（以糖精计）、二氧化硫残留量、甜蜜素（以环己基氨基磺酸计）、三氯蔗糖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果酒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果酒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酒精度、展青霉素、苯甲酸及其钠盐（以苯甲酸计）、糖精钠（以糖精计）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其他酒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配制酒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蒸馏</w:t>
            </w:r>
            <w:bookmarkStart w:id="0" w:name="_GoBack"/>
            <w:bookmarkEnd w:id="0"/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酒及食用酒精为酒基的配制酒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酒精度、甲醇、氰化物（以HCN计）、甜蜜素（以环己基氨基磺酸计）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以发酵酒为酒基的配制酒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酒精度、苯甲酸及其钠盐（以苯甲酸计）、山梨酸及其钾盐（以山梨酸计）、甜蜜素（以环己基氨基磺酸计）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蒸馏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蒸馏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酒精度、甲醇、氰化物（以HCN计）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其他发酵酒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其他发酵酒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酒精度、苯甲酸及其钠盐（以苯甲酸计）、山梨酸及其钾盐（以山梨酸计）、糖精钠（以糖精计）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计）、镉（以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计）、黄曲霉毒素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小麦粉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镉（以Cd计）、苯并[a]芘、玉米赤霉烯酮、脱氧雪腐镰刀菌烯醇、赭曲霉毒素A、黄曲霉毒素B1、过氧化苯甲酰、偶氮甲酰胺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挂面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挂面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铅（以Pb计）、脱氢乙酸及其钠盐（以脱氢乙酸计）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其他粮食加工品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谷物加工品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谷物加工品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铅（以Pb计）、镉（以Cd计）、黄曲霉毒素B1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谷物碾磨加工品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玉米粉（片、渣）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黄曲霉毒素B1、赭曲霉毒素A、玉米赤霉烯酮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其他谷物碾磨加工品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铅（以Pb计）、铬（以Cr计）、赭曲霉毒素A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谷物粉类制成品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生湿面制品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发酵面制品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苯甲酸及其钠盐（以苯甲酸计）、山梨酸及其钾盐（以山梨酸计）、脱氢乙酸及其钠盐（以脱氢乙酸计）、糖精钠（以糖精计）、菌落总数、大肠菌群、沙门氏菌、金黄色葡萄球菌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米粉制品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苯甲酸及其钠盐（以苯甲酸计）、山梨酸及其钾盐（以山梨酸计）、脱氢乙酸及其钠盐（以脱氢乙酸计）、二氧化硫残留量、菌落总数、大肠菌群、沙门氏菌、金黄色葡萄球菌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其他谷物粉类制成品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黄曲霉毒素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、苯甲酸及其钠盐（以苯甲酸计）、山梨酸及其钾盐（以山梨酸计）、脱氢乙酸及其钠盐（以脱氢乙酸计）、菌落总数、大肠菌群、沙门氏菌、金黄色葡萄球菌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水产制品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水产制品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干制水产品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藻类干制品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GB2760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食品安全国家标准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食品添加剂使用标准、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GB2762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食品安全国家标准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食品中污染物限量、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GB4789.2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食品安全国家标准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食品微生物学检验菌落总数测定、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GB4789.3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食品安全国家标准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食品微生物学检验大肠菌群计数、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GB4789.4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食品安全国家标准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食品微生物学检验沙门氏菌检验等标准及产品明示标准的要求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铅（以Pb计）、菌落总数、大肠菌群、沙门氏菌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预制动物性水产干制品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镉（以Cd计）、苯甲酸及其钠盐（以苯甲酸计）、山梨酸及其钾盐（以山梨酸计）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盐渍水产品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盐渍鱼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过氧化值（以脂肪计）、组胺、苯甲酸及其钠盐（以苯甲酸计）、山梨酸及其钾盐（以山梨酸计）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盐渍藻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其他盐渍水产品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鱼糜制品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预制鱼糜制品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熟制动物性水产制品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熟制动物性水产制品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镉（以Cd计）、苯甲酸及其钠盐（以苯甲酸计）、山梨酸及其钾盐（以山梨酸计）、糖精钠（以糖精计）、脱氢乙酸及其钠盐（以脱氢乙酸计）、沙门氏菌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生食水产品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生食动物性水产品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挥发性盐基氮、苯甲酸及其钠盐（以苯甲酸计）、山梨酸及其钾盐（以山梨酸计）、铝的残留量（以即食海蜇中</w:t>
            </w:r>
            <w:r>
              <w:rPr>
                <w:rStyle w:val="9"/>
                <w:rFonts w:eastAsia="宋体"/>
                <w:lang w:val="en-US" w:eastAsia="zh-CN" w:bidi="ar"/>
              </w:rPr>
              <w:t>Al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计）、菌落总数、大肠菌群、沙门氏菌、副溶血性弧菌、单核细胞增生李斯特氏菌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其他水产制品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其他水产制品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绿茶、红茶、乌龙茶、黄茶、白茶、黑茶、花茶、袋泡茶、紧压茶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GB2762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食品中污染物限量、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GB2763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食品中农药最大残留限量、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GB4789.2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食品微生物学检验菌落总数测定、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GB4789.3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食品微生物学检验大肠菌群计数等标准及产品明示标准的要求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铅（以Pb计）、氟、草苷膦、吡虫啉、乙酰甲胺磷、联苯菊酯、灭多威、三氯杀螨醇、氰戊菊酯和S-氰戊菊酯、甲拌磷、克百威、水胺硫磷、氧乐果、毒死蜱、毒虫畏、氯肽酸甲酯、灭螨醌、甲氧滴滴涕、特乐酚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含茶制品和代用茶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含茶制品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速溶茶类、其它含茶制品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代用茶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代用茶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铅（以Pb计）、哒螨灵、啶虫脒、唑螨酯、克百威、炔螨特、毒死蜱、吡虫啉、井冈霉素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N2NhZTIxZTU5OTU4MmVhZDFhNDUyMmIzOGQzMjEifQ=="/>
  </w:docVars>
  <w:rsids>
    <w:rsidRoot w:val="6C6C5138"/>
    <w:rsid w:val="09D50628"/>
    <w:rsid w:val="0A8102FA"/>
    <w:rsid w:val="0CB14217"/>
    <w:rsid w:val="1AA02178"/>
    <w:rsid w:val="20285785"/>
    <w:rsid w:val="22BB36DF"/>
    <w:rsid w:val="230E0CDD"/>
    <w:rsid w:val="28F57A72"/>
    <w:rsid w:val="37EB56C9"/>
    <w:rsid w:val="3F2456A9"/>
    <w:rsid w:val="474D3143"/>
    <w:rsid w:val="6C6C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character" w:customStyle="1" w:styleId="5">
    <w:name w:val="font2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3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  <w:vertAlign w:val="subscript"/>
    </w:rPr>
  </w:style>
  <w:style w:type="character" w:customStyle="1" w:styleId="9">
    <w:name w:val="font11"/>
    <w:basedOn w:val="4"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4</Pages>
  <Words>2085</Words>
  <Characters>2188</Characters>
  <Lines>0</Lines>
  <Paragraphs>0</Paragraphs>
  <TotalTime>8</TotalTime>
  <ScaleCrop>false</ScaleCrop>
  <LinksUpToDate>false</LinksUpToDate>
  <CharactersWithSpaces>2213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2022-08-25T13:50:00Z</dcterms:created>
  <dc:creator>王聪</dc:creator>
  <cp:lastModifiedBy>东东枪</cp:lastModifiedBy>
  <dcterms:modified xsi:type="dcterms:W3CDTF">2022-10-22T15:53:58Z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F171EFCB816F436493F981DEB21A2952</vt:lpwstr>
  </property>
</Properties>
</file>